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B741" w14:textId="4278DA24" w:rsidR="003E5E9F" w:rsidRPr="003E5E9F" w:rsidRDefault="003E5E9F" w:rsidP="003E5E9F">
      <w:pPr>
        <w:pStyle w:val="Akapitzlist"/>
        <w:spacing w:after="0" w:line="360" w:lineRule="auto"/>
        <w:ind w:left="786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3E5E9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Kryteria rozpatrywania wniosków o wydanie bonu zatrudnieniowego w 202</w:t>
      </w:r>
      <w:r w:rsidR="001C716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3E5E9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7F130AF6" w14:textId="77777777" w:rsidR="001C716E" w:rsidRPr="001C716E" w:rsidRDefault="001C716E" w:rsidP="005E190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Bon otrzymuje osoba bezrobotna do 30 roku życia, która w ramach wydanego bonu będzie zatrudniona w ramach umowy o pracę w pełnym wymiarze czasu pracy.</w:t>
      </w:r>
    </w:p>
    <w:p w14:paraId="189884D1" w14:textId="77777777" w:rsidR="001C716E" w:rsidRPr="001C716E" w:rsidRDefault="001C716E" w:rsidP="005E190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Preferowane będą osoby :</w:t>
      </w:r>
    </w:p>
    <w:p w14:paraId="2E2C0CBC" w14:textId="77777777" w:rsidR="001C716E" w:rsidRPr="001C716E" w:rsidRDefault="001C716E" w:rsidP="005E1900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1/ które w ostatnim roku nie korzystały z aktywnych form pomocy finansowanych ze środków Funduszu Pracy,</w:t>
      </w:r>
    </w:p>
    <w:p w14:paraId="6AF154B9" w14:textId="77777777" w:rsidR="001C716E" w:rsidRPr="001C716E" w:rsidRDefault="001C716E" w:rsidP="005E190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2/ które dotychczas nie otrzymały bonu zatrudnieniowego.</w:t>
      </w:r>
    </w:p>
    <w:p w14:paraId="474C2189" w14:textId="77777777" w:rsidR="001C716E" w:rsidRPr="001C716E" w:rsidRDefault="001C716E" w:rsidP="005E190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716E">
        <w:rPr>
          <w:rFonts w:ascii="Times New Roman" w:eastAsia="Times New Roman" w:hAnsi="Times New Roman" w:cs="Times New Roman"/>
          <w:sz w:val="24"/>
          <w:szCs w:val="24"/>
          <w:u w:val="single"/>
        </w:rPr>
        <w:t>Bon nie może być przeznaczony:</w:t>
      </w:r>
    </w:p>
    <w:p w14:paraId="4EAF6700" w14:textId="77777777" w:rsidR="001C716E" w:rsidRPr="001C716E" w:rsidRDefault="001C716E" w:rsidP="005E190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1/  na zatrudnienie u pracodawcy będącym dla bezrobotnego współmałżonkiem wnioskodawcy ani członkiem rodziny w pierwszym stopniu pokrewieństwa,</w:t>
      </w:r>
    </w:p>
    <w:p w14:paraId="3A0F49DC" w14:textId="630D5946" w:rsidR="001C716E" w:rsidRPr="001C716E" w:rsidRDefault="001C716E" w:rsidP="005E190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2/ na zatrudnienie u pracodawcy posiadającego zaległości wobec ZUS, Urzędu</w:t>
      </w:r>
      <w:r w:rsidR="005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16E">
        <w:rPr>
          <w:rFonts w:ascii="Times New Roman" w:eastAsia="Times New Roman" w:hAnsi="Times New Roman" w:cs="Times New Roman"/>
          <w:sz w:val="24"/>
          <w:szCs w:val="24"/>
        </w:rPr>
        <w:t>Skarbowego, Gminy,</w:t>
      </w:r>
    </w:p>
    <w:p w14:paraId="7791551C" w14:textId="77777777" w:rsidR="001C716E" w:rsidRPr="001C716E" w:rsidRDefault="001C716E" w:rsidP="005E190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E">
        <w:rPr>
          <w:rFonts w:ascii="Times New Roman" w:eastAsia="Times New Roman" w:hAnsi="Times New Roman" w:cs="Times New Roman"/>
          <w:sz w:val="24"/>
          <w:szCs w:val="24"/>
        </w:rPr>
        <w:t>3/ na zatrudnienie u  pracodawcy, u którego bezrobotny przed podjęciem zatrudnienia odbywał staż lub był zatrudniony w ramach umowy o pracę.</w:t>
      </w:r>
    </w:p>
    <w:p w14:paraId="0906D320" w14:textId="77777777" w:rsidR="00E42640" w:rsidRDefault="00E42640" w:rsidP="005E1900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E159D" w14:textId="77777777" w:rsidR="00E42640" w:rsidRDefault="00E42640" w:rsidP="005E1900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przypadkach, uwzględniając sytuację bezrobotnego i pracodawcy Dyrektor MUP może podjąć decyzję o odstąpieniu od postanowień zawartych w kryteriach o ile nie będzie to niezgodne z obowiązującymi przepisami prawa.</w:t>
      </w:r>
    </w:p>
    <w:p w14:paraId="13F02192" w14:textId="77777777" w:rsidR="00E42640" w:rsidRDefault="00E42640" w:rsidP="005E1900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4A957" w14:textId="77777777" w:rsidR="00E42640" w:rsidRDefault="00E42640" w:rsidP="005E1900">
      <w:pPr>
        <w:pStyle w:val="Akapitzlist"/>
        <w:ind w:left="78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Wnioski rozpatrywane będą w oparciu o ww. kryteria</w:t>
      </w:r>
      <w:r w:rsidR="00936172">
        <w:rPr>
          <w:rFonts w:ascii="Times New Roman" w:hAnsi="Times New Roman" w:cs="Times New Roman"/>
          <w:b/>
          <w:sz w:val="24"/>
          <w:szCs w:val="24"/>
        </w:rPr>
        <w:t xml:space="preserve"> oraz regulamin przyznawania bonu zatrudnieniowego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B215D80" w14:textId="77777777" w:rsidR="00676724" w:rsidRDefault="00000000"/>
    <w:sectPr w:rsidR="00676724" w:rsidSect="00F8001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04"/>
    <w:multiLevelType w:val="hybridMultilevel"/>
    <w:tmpl w:val="BBDC7E3C"/>
    <w:lvl w:ilvl="0" w:tplc="3C782850">
      <w:start w:val="8"/>
      <w:numFmt w:val="decimal"/>
      <w:lvlText w:val="%1."/>
      <w:lvlJc w:val="left"/>
      <w:pPr>
        <w:ind w:left="786" w:hanging="360"/>
      </w:pPr>
      <w:rPr>
        <w:rFonts w:hint="default"/>
        <w:b/>
        <w:color w:val="C45911" w:themeColor="accent2" w:themeShade="B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497303"/>
    <w:multiLevelType w:val="hybridMultilevel"/>
    <w:tmpl w:val="0832B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90708">
    <w:abstractNumId w:val="1"/>
  </w:num>
  <w:num w:numId="2" w16cid:durableId="70124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9F"/>
    <w:rsid w:val="001C716E"/>
    <w:rsid w:val="003570DA"/>
    <w:rsid w:val="003E5E9F"/>
    <w:rsid w:val="005E1900"/>
    <w:rsid w:val="00936172"/>
    <w:rsid w:val="00E42640"/>
    <w:rsid w:val="00E7771B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3A9"/>
  <w15:chartTrackingRefBased/>
  <w15:docId w15:val="{AA82CBD5-25EC-4A98-9185-5BAFC305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4</cp:revision>
  <dcterms:created xsi:type="dcterms:W3CDTF">2022-12-27T08:58:00Z</dcterms:created>
  <dcterms:modified xsi:type="dcterms:W3CDTF">2022-12-30T13:40:00Z</dcterms:modified>
</cp:coreProperties>
</file>