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F1127" w14:textId="0B059699" w:rsidR="007403E6" w:rsidRPr="007403E6" w:rsidRDefault="007403E6" w:rsidP="007403E6">
      <w:pPr>
        <w:spacing w:after="0" w:line="36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7403E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Kryteria rozpatrywania wniosków  o refundację kosztów wyposażenia lub doposażenia stanowiska pracy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</w:t>
      </w:r>
      <w:r w:rsidRPr="007403E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w 20</w:t>
      </w:r>
      <w:r w:rsidR="00000437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23</w:t>
      </w:r>
      <w:r w:rsidRPr="007403E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roku</w:t>
      </w:r>
    </w:p>
    <w:p w14:paraId="29CC4927" w14:textId="77777777" w:rsidR="00C63498" w:rsidRPr="00C63498" w:rsidRDefault="00C63498" w:rsidP="00C63498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C63498">
        <w:rPr>
          <w:rFonts w:ascii="Times New Roman" w:eastAsia="Times New Roman" w:hAnsi="Times New Roman" w:cs="Times New Roman"/>
          <w:sz w:val="24"/>
          <w:szCs w:val="24"/>
        </w:rPr>
        <w:t xml:space="preserve">Kwota max. refundacji  </w:t>
      </w:r>
      <w:r w:rsidRPr="00C63498">
        <w:rPr>
          <w:rFonts w:ascii="Times New Roman" w:eastAsia="Times New Roman" w:hAnsi="Times New Roman" w:cs="Times New Roman"/>
          <w:b/>
          <w:sz w:val="24"/>
          <w:szCs w:val="24"/>
        </w:rPr>
        <w:t>32.000 zł.</w:t>
      </w:r>
    </w:p>
    <w:p w14:paraId="1D1F2254" w14:textId="77777777" w:rsidR="00C63498" w:rsidRPr="00C63498" w:rsidRDefault="00C63498" w:rsidP="00C63498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498">
        <w:rPr>
          <w:rFonts w:ascii="Times New Roman" w:eastAsia="Times New Roman" w:hAnsi="Times New Roman" w:cs="Times New Roman"/>
          <w:sz w:val="24"/>
          <w:szCs w:val="24"/>
        </w:rPr>
        <w:t>Refundowane będzie jedynie niezbędne wyposażenie stanowiska pracy w średnim przedziale cenowym.</w:t>
      </w:r>
    </w:p>
    <w:p w14:paraId="4E74BD17" w14:textId="77777777" w:rsidR="00C63498" w:rsidRPr="00C63498" w:rsidRDefault="00C63498" w:rsidP="00C63498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498">
        <w:rPr>
          <w:rFonts w:ascii="Times New Roman" w:eastAsia="Times New Roman" w:hAnsi="Times New Roman" w:cs="Times New Roman"/>
          <w:sz w:val="24"/>
          <w:szCs w:val="24"/>
        </w:rPr>
        <w:t>Preferowane będą podmioty:</w:t>
      </w:r>
    </w:p>
    <w:p w14:paraId="2FF2190D" w14:textId="02099CE4" w:rsidR="00C63498" w:rsidRDefault="00C63498" w:rsidP="00C63498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498">
        <w:rPr>
          <w:rFonts w:ascii="Times New Roman" w:eastAsia="Times New Roman" w:hAnsi="Times New Roman" w:cs="Times New Roman"/>
          <w:sz w:val="24"/>
          <w:szCs w:val="24"/>
        </w:rPr>
        <w:t>-  zainteresowane przyjęciem osoby znajdującej się w szczególnej sytuacji na rynku pracy (art. 49 ustawy z dnia 20 kwietnia 2004 r. o promocji zatrudnienia i instytucjach rynku pracy),</w:t>
      </w:r>
    </w:p>
    <w:p w14:paraId="5A3BDCCF" w14:textId="5727E110" w:rsidR="00C63498" w:rsidRPr="00C63498" w:rsidRDefault="00C63498" w:rsidP="00C63498">
      <w:pPr>
        <w:tabs>
          <w:tab w:val="left" w:pos="9525"/>
        </w:tabs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498">
        <w:rPr>
          <w:rFonts w:ascii="Times New Roman" w:eastAsia="Times New Roman" w:hAnsi="Times New Roman" w:cs="Times New Roman"/>
          <w:sz w:val="24"/>
          <w:szCs w:val="24"/>
        </w:rPr>
        <w:t xml:space="preserve"> - deklarujące zatrudnienie w pełnym wymiarze czasu pracy na okres minimum 3 miesięcy po zakończeniu realizacji umowy o  refundacje kosztów</w:t>
      </w:r>
      <w:r w:rsidRPr="00C63498"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</w:rPr>
        <w:t xml:space="preserve"> </w:t>
      </w:r>
      <w:r w:rsidRPr="00C63498">
        <w:rPr>
          <w:rFonts w:ascii="Times New Roman" w:eastAsia="Times New Roman" w:hAnsi="Times New Roman" w:cs="Times New Roman"/>
          <w:sz w:val="24"/>
          <w:szCs w:val="24"/>
        </w:rPr>
        <w:t>wyposażenia lub doposażenia stanowiska pracy,</w:t>
      </w:r>
    </w:p>
    <w:p w14:paraId="4592DFCB" w14:textId="77777777" w:rsidR="00C63498" w:rsidRPr="00C63498" w:rsidRDefault="00C63498" w:rsidP="00C63498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49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6349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3498">
        <w:rPr>
          <w:rFonts w:ascii="Times New Roman" w:eastAsia="Times New Roman" w:hAnsi="Times New Roman" w:cs="Times New Roman"/>
          <w:sz w:val="24"/>
          <w:szCs w:val="24"/>
        </w:rPr>
        <w:t>deklarujące wynagrodzenie brutto w wysokości przekraczającej minimalne wynagrodzenie za pracę,</w:t>
      </w:r>
    </w:p>
    <w:p w14:paraId="2EA04C7C" w14:textId="77777777" w:rsidR="00C63498" w:rsidRPr="00C63498" w:rsidRDefault="00C63498" w:rsidP="00C63498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498">
        <w:rPr>
          <w:rFonts w:ascii="Times New Roman" w:eastAsia="Times New Roman" w:hAnsi="Times New Roman" w:cs="Times New Roman"/>
          <w:sz w:val="24"/>
          <w:szCs w:val="24"/>
        </w:rPr>
        <w:t>- które wywiązały się z wcześniej zawartych z urzędem pracy umów.</w:t>
      </w:r>
    </w:p>
    <w:p w14:paraId="56A2ED70" w14:textId="77777777" w:rsidR="00C63498" w:rsidRPr="00C63498" w:rsidRDefault="00C63498" w:rsidP="00C63498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498">
        <w:rPr>
          <w:rFonts w:ascii="Times New Roman" w:eastAsia="Times New Roman" w:hAnsi="Times New Roman" w:cs="Times New Roman"/>
          <w:sz w:val="24"/>
          <w:szCs w:val="24"/>
        </w:rPr>
        <w:t xml:space="preserve">Podczas rozpatrywania wniosków o refundację kosztów wyposażenia lub doposażenia stanowiska pracy urząd pracy będzie brał pod uwagę liczbę osób pozostających w ewidencji bezrobotnych, spełniających warunki pracodawcy, która umożliwi realizację oferty i sprawne uzupełnienie ewentualnego wakatu. </w:t>
      </w:r>
    </w:p>
    <w:p w14:paraId="7F262112" w14:textId="2DB8BB99" w:rsidR="00C63498" w:rsidRPr="00C63498" w:rsidRDefault="00C63498" w:rsidP="002C1284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88660841"/>
      <w:r w:rsidRPr="00C634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Przedsiębiorca wykonujący we własnym imieniu działalność gospodarczą </w:t>
      </w:r>
      <w:r w:rsidRPr="00C6349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 może</w:t>
      </w:r>
      <w:r w:rsidRPr="00C634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przyjąć na doposażone stanowisko pracy </w:t>
      </w:r>
      <w:r w:rsidRPr="00C6349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współmałżonka Wnioskodawcy ani</w:t>
      </w:r>
      <w:r w:rsidRPr="00C6349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członka rodziny pozostającego w pierwszym stopniu pokrewieństwa.</w:t>
      </w:r>
      <w:bookmarkEnd w:id="0"/>
    </w:p>
    <w:p w14:paraId="74CFAA58" w14:textId="77777777" w:rsidR="00C63498" w:rsidRPr="00C63498" w:rsidRDefault="00C63498" w:rsidP="002C1284">
      <w:pPr>
        <w:numPr>
          <w:ilvl w:val="0"/>
          <w:numId w:val="3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498">
        <w:rPr>
          <w:rFonts w:ascii="Times New Roman" w:eastAsia="Times New Roman" w:hAnsi="Times New Roman" w:cs="Times New Roman"/>
          <w:sz w:val="24"/>
          <w:szCs w:val="24"/>
        </w:rPr>
        <w:t>W przypadku zabezpieczenia w formie poręczenia osoby fizycznej, osoba poręczająca musi wykazać przychód nie niższy niż 4.000 zł.</w:t>
      </w:r>
    </w:p>
    <w:p w14:paraId="7ECCEDF9" w14:textId="77777777" w:rsidR="00252040" w:rsidRPr="00543B11" w:rsidRDefault="00252040" w:rsidP="00252040">
      <w:pPr>
        <w:pStyle w:val="Akapitzlist"/>
        <w:tabs>
          <w:tab w:val="left" w:pos="6555"/>
        </w:tabs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543B11">
        <w:rPr>
          <w:rFonts w:ascii="Times New Roman" w:hAnsi="Times New Roman" w:cs="Times New Roman"/>
          <w:sz w:val="28"/>
          <w:szCs w:val="28"/>
        </w:rPr>
        <w:tab/>
      </w:r>
    </w:p>
    <w:p w14:paraId="014ADE32" w14:textId="77777777" w:rsidR="00DC7254" w:rsidRDefault="00DC7254" w:rsidP="00DC7254">
      <w:pPr>
        <w:pStyle w:val="Akapitzlist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3ADFBC" w14:textId="77777777" w:rsidR="00DC7254" w:rsidRDefault="00DC7254" w:rsidP="00DC7254">
      <w:pPr>
        <w:pStyle w:val="Akapitzlist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szczególnie uzasadnionych przypadkach, uwzględniając sytuację bezrobotnego i pracodawcy Dyrektor MUP może podjąć decyzję o odstąpieniu od postanowień zawartych w kryteriach o ile nie będzie to niezgodne z obowiązującymi przepisami prawa.</w:t>
      </w:r>
    </w:p>
    <w:p w14:paraId="5DA5F248" w14:textId="77777777" w:rsidR="00DC7254" w:rsidRDefault="00DC7254" w:rsidP="00DC7254">
      <w:pPr>
        <w:pStyle w:val="Akapitzlist"/>
        <w:ind w:left="78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4CA855" w14:textId="77777777" w:rsidR="00DC7254" w:rsidRDefault="00DC7254" w:rsidP="00DC7254">
      <w:pPr>
        <w:pStyle w:val="Akapitzlist"/>
        <w:ind w:left="78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Wnioski rozpatrywane będą w oparciu o ww. kryteria oraz regulamin refundacji kosztów wyposażenia lub doposażenia stanowiska pracy. </w:t>
      </w:r>
    </w:p>
    <w:p w14:paraId="11E2A3E4" w14:textId="77777777" w:rsidR="00676724" w:rsidRDefault="00000000"/>
    <w:sectPr w:rsidR="00676724" w:rsidSect="00C6349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66094"/>
    <w:multiLevelType w:val="hybridMultilevel"/>
    <w:tmpl w:val="D94E2124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37E03C1"/>
    <w:multiLevelType w:val="hybridMultilevel"/>
    <w:tmpl w:val="0D7C93FE"/>
    <w:lvl w:ilvl="0" w:tplc="EC2E40CA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C45911" w:themeColor="accent2" w:themeShade="B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624195"/>
    <w:multiLevelType w:val="hybridMultilevel"/>
    <w:tmpl w:val="164256E0"/>
    <w:lvl w:ilvl="0" w:tplc="6FEC1C3E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5505EE6"/>
    <w:multiLevelType w:val="hybridMultilevel"/>
    <w:tmpl w:val="36D84CA2"/>
    <w:lvl w:ilvl="0" w:tplc="74D6C22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698236113">
    <w:abstractNumId w:val="3"/>
  </w:num>
  <w:num w:numId="2" w16cid:durableId="1015696479">
    <w:abstractNumId w:val="1"/>
  </w:num>
  <w:num w:numId="3" w16cid:durableId="1545019999">
    <w:abstractNumId w:val="0"/>
  </w:num>
  <w:num w:numId="4" w16cid:durableId="446511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3E6"/>
    <w:rsid w:val="00000437"/>
    <w:rsid w:val="00252040"/>
    <w:rsid w:val="002C1284"/>
    <w:rsid w:val="003570DA"/>
    <w:rsid w:val="006A2C39"/>
    <w:rsid w:val="007403E6"/>
    <w:rsid w:val="00C63498"/>
    <w:rsid w:val="00DC7254"/>
    <w:rsid w:val="00E7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38DCC"/>
  <w15:chartTrackingRefBased/>
  <w15:docId w15:val="{A8BCB75E-CAA3-4B19-BD93-A50172F0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3E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0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Majsterek</dc:creator>
  <cp:keywords/>
  <dc:description/>
  <cp:lastModifiedBy>Kamila Urbanowicz</cp:lastModifiedBy>
  <cp:revision>6</cp:revision>
  <dcterms:created xsi:type="dcterms:W3CDTF">2022-12-27T12:40:00Z</dcterms:created>
  <dcterms:modified xsi:type="dcterms:W3CDTF">2022-12-30T13:39:00Z</dcterms:modified>
</cp:coreProperties>
</file>