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412A6BC5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A96FFF" w:rsidRPr="00017B2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944387" w:rsidRPr="0094438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organizację </w:t>
      </w:r>
      <w:r w:rsidR="00BD2DA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stażu</w:t>
      </w:r>
      <w:r w:rsidR="00017B2D" w:rsidRPr="00017B2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C80A217" w14:textId="77777777" w:rsidR="00BD2DA7" w:rsidRPr="00BA4848" w:rsidRDefault="00BD2DA7" w:rsidP="00BD2D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Przy rozpatrywaniu wniosków będzie brana pod uwagę zasadność organizacji stażu na wnioskowanym stanowisku (zaproponowany program stażu i zgodność z zakresem zadań zawodowych i czynności określonych w programie stażu ze wskazanym we wniosku stanowisku, możliwość nabycia przez osobę bezrobotną kwalifikacji i umiejętności do wykonywania pracy na danym stanowisku oraz istotny rozwój kompetencji). </w:t>
      </w:r>
    </w:p>
    <w:p w14:paraId="2DD72C0A" w14:textId="77777777" w:rsidR="00BD2DA7" w:rsidRPr="00BA4848" w:rsidRDefault="00BD2DA7" w:rsidP="00BD2D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Preferowany okres stażu  od 3 do 6 miesięcy (długość stażu uzależniona od wnioskowanego stanowiska i przygotowanego programu stażu). </w:t>
      </w:r>
    </w:p>
    <w:p w14:paraId="32C153C0" w14:textId="77777777" w:rsidR="00BD2DA7" w:rsidRPr="00BA4848" w:rsidRDefault="00BD2DA7" w:rsidP="00BD2D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Preferowani będą pracodawcy:</w:t>
      </w:r>
    </w:p>
    <w:p w14:paraId="319A3A4D" w14:textId="157B1F57" w:rsidR="00BD2DA7" w:rsidRPr="00BD2DA7" w:rsidRDefault="00BD2DA7" w:rsidP="00BD2DA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- u których dotychczasowa efektywność zatrudnieniowa badana w ostatnich 2 latach wyniosła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sz w:val="24"/>
          <w:szCs w:val="24"/>
        </w:rPr>
        <w:t>minimum 60% (przy badaniu efektywności bierze się pod uwagę dwa poprzednie lata przed złożeniem wniosku),</w:t>
      </w:r>
    </w:p>
    <w:p w14:paraId="7B266D82" w14:textId="518668C4" w:rsidR="00BD2DA7" w:rsidRPr="00BD2DA7" w:rsidRDefault="00BD2DA7" w:rsidP="00BD2DA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 xml:space="preserve">- którzy deklarują zatrudnienie </w:t>
      </w:r>
      <w:r w:rsidRPr="0036616C">
        <w:rPr>
          <w:rFonts w:ascii="Times New Roman" w:hAnsi="Times New Roman" w:cs="Times New Roman"/>
          <w:sz w:val="24"/>
          <w:szCs w:val="24"/>
        </w:rPr>
        <w:t xml:space="preserve">w ramach umowy o pracę </w:t>
      </w:r>
      <w:r w:rsidRPr="00B1087B">
        <w:rPr>
          <w:rFonts w:ascii="Times New Roman" w:hAnsi="Times New Roman" w:cs="Times New Roman"/>
          <w:sz w:val="24"/>
          <w:szCs w:val="24"/>
        </w:rPr>
        <w:t>po odbytym stażu</w:t>
      </w:r>
      <w:r w:rsidRPr="0013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minimum 3 m-ce w </w:t>
      </w:r>
      <w:r w:rsidRPr="00BD2DA7">
        <w:rPr>
          <w:rFonts w:ascii="Times New Roman" w:hAnsi="Times New Roman" w:cs="Times New Roman"/>
          <w:sz w:val="24"/>
          <w:szCs w:val="24"/>
        </w:rPr>
        <w:t>pełnym wymiarze czasu pracy (finansowane ze środków pracodawcy bez wsparcia finansowego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sz w:val="24"/>
          <w:szCs w:val="24"/>
        </w:rPr>
        <w:t>Funduszem Pracy),</w:t>
      </w:r>
    </w:p>
    <w:p w14:paraId="0C43FE1B" w14:textId="2C6E1726" w:rsidR="00BD2DA7" w:rsidRPr="00B1087B" w:rsidRDefault="00BD2DA7" w:rsidP="00BD2DA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którzy organizują staż na terenie Olsztyna lub powiatu olsztyńskiego,</w:t>
      </w:r>
    </w:p>
    <w:p w14:paraId="2777F840" w14:textId="167ACE85" w:rsidR="00BD2DA7" w:rsidRDefault="00BD2DA7" w:rsidP="00BD2DA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1087B">
        <w:rPr>
          <w:rFonts w:ascii="Times New Roman" w:hAnsi="Times New Roman" w:cs="Times New Roman"/>
          <w:sz w:val="24"/>
          <w:szCs w:val="24"/>
        </w:rPr>
        <w:t>- którzy prowadzą działalność  minimum 6 miesięcy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7B69B2" w14:textId="00518343" w:rsidR="00BD2DA7" w:rsidRPr="00B1087B" w:rsidRDefault="00BD2DA7" w:rsidP="00BD2DA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którzy wywiązali się z wcześniej zawartych z urzędem pracy umów.</w:t>
      </w:r>
    </w:p>
    <w:p w14:paraId="59929F37" w14:textId="09326722" w:rsidR="00BD2DA7" w:rsidRPr="000A33C6" w:rsidRDefault="00BD2DA7" w:rsidP="00BD2D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 będzie refundował koszty</w:t>
      </w:r>
      <w:r w:rsidRPr="00B1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przejazdu</w:t>
      </w:r>
      <w:r w:rsidRPr="00B1087B">
        <w:rPr>
          <w:rFonts w:ascii="Times New Roman" w:hAnsi="Times New Roman" w:cs="Times New Roman"/>
          <w:sz w:val="24"/>
          <w:szCs w:val="24"/>
        </w:rPr>
        <w:t xml:space="preserve"> na staż</w:t>
      </w:r>
      <w:r>
        <w:rPr>
          <w:rFonts w:ascii="Times New Roman" w:hAnsi="Times New Roman" w:cs="Times New Roman"/>
          <w:sz w:val="24"/>
          <w:szCs w:val="24"/>
        </w:rPr>
        <w:t xml:space="preserve"> odbywany poza miejscem zamieszkania bezrobotnego. Za miejsce zamieszkania uznaje się miejsce zameldowania  czasowego/stałego zgłoszone w urzędzie pracy podczas rejestracji.</w:t>
      </w:r>
      <w:r w:rsidRPr="00F37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7C25">
        <w:rPr>
          <w:rFonts w:ascii="Times New Roman" w:hAnsi="Times New Roman" w:cs="Times New Roman"/>
          <w:sz w:val="24"/>
          <w:szCs w:val="24"/>
        </w:rPr>
        <w:t xml:space="preserve">Refundacji będą podlegały udokumentowane przez bezrobotnego koszty </w:t>
      </w:r>
      <w:r>
        <w:rPr>
          <w:rFonts w:ascii="Times New Roman" w:hAnsi="Times New Roman" w:cs="Times New Roman"/>
          <w:sz w:val="24"/>
          <w:szCs w:val="24"/>
        </w:rPr>
        <w:t xml:space="preserve">przejazdu zbiorowym środkiem transportu </w:t>
      </w:r>
      <w:r w:rsidRPr="00A24566">
        <w:rPr>
          <w:rFonts w:ascii="Times New Roman" w:hAnsi="Times New Roman" w:cs="Times New Roman"/>
          <w:sz w:val="24"/>
          <w:szCs w:val="24"/>
        </w:rPr>
        <w:t>lub własnym środkiem transportu.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66">
        <w:rPr>
          <w:rFonts w:ascii="Times New Roman" w:hAnsi="Times New Roman" w:cs="Times New Roman"/>
          <w:sz w:val="24"/>
          <w:szCs w:val="24"/>
        </w:rPr>
        <w:t>Urząd może uwzględnić również przejazd środkiem użyczonym na podstawie umowy użyczenia</w:t>
      </w:r>
      <w:r w:rsidRPr="000A33C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8F2DABE" w14:textId="77777777" w:rsidR="00BD2DA7" w:rsidRPr="00B1087B" w:rsidRDefault="00BD2DA7" w:rsidP="00BD2D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  <w:u w:val="single"/>
        </w:rPr>
        <w:t>Urząd  nie będzie refundował kosztów badań lekarskich</w:t>
      </w:r>
      <w:r w:rsidRPr="00B10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Pracodawca przyjmujący bezrobotnego na staż jest zobowiązany skierować go na wstępne badania lekarskie i pokryć ich koszt.</w:t>
      </w:r>
    </w:p>
    <w:p w14:paraId="47BE9C17" w14:textId="77777777" w:rsidR="00BD2DA7" w:rsidRPr="00BA4848" w:rsidRDefault="00BD2DA7" w:rsidP="00BD2D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739">
        <w:rPr>
          <w:rFonts w:ascii="Times New Roman" w:hAnsi="Times New Roman" w:cs="Times New Roman"/>
          <w:sz w:val="24"/>
          <w:szCs w:val="24"/>
        </w:rPr>
        <w:t xml:space="preserve">W pierwszej kolejności na staż kierowani będą bezrobotni, którzy w ostatnim roku  nie korzystali ze stażu. Ponowne skierowanie na staż </w:t>
      </w:r>
      <w:r w:rsidRPr="00BA4848">
        <w:rPr>
          <w:rFonts w:ascii="Times New Roman" w:hAnsi="Times New Roman" w:cs="Times New Roman"/>
          <w:sz w:val="24"/>
          <w:szCs w:val="24"/>
        </w:rPr>
        <w:t>uzależnione będzie od przedstawionego programu stażu oraz możliwości zatrudnienia po jego zakończeniu. Preferowane będą osoby w szczególnej sytuacji na rynku pracy (art. 49 ustawy z dnia 20 kwietnia 2004 r. o promocji zatrudnienia i instytucjach rynku pracy), zwłaszcza długotrwałe bezrobotne, o niskich kwalifikacjach lub w wieku powyżej 50 roku życia.</w:t>
      </w:r>
    </w:p>
    <w:p w14:paraId="4DA94180" w14:textId="0C906047" w:rsidR="00BD2DA7" w:rsidRPr="00BD2DA7" w:rsidRDefault="00BD2DA7" w:rsidP="00BD2D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739">
        <w:rPr>
          <w:rFonts w:ascii="Times New Roman" w:hAnsi="Times New Roman" w:cs="Times New Roman"/>
          <w:bCs/>
          <w:sz w:val="24"/>
          <w:szCs w:val="24"/>
        </w:rPr>
        <w:t>Staż nie będzie organizowany u pracodawców</w:t>
      </w:r>
      <w:r w:rsidRPr="00066739">
        <w:rPr>
          <w:rFonts w:ascii="Times New Roman" w:hAnsi="Times New Roman" w:cs="Times New Roman"/>
          <w:sz w:val="24"/>
          <w:szCs w:val="24"/>
        </w:rPr>
        <w:t xml:space="preserve">, którzy znajdują się w stanie likwidacji lub </w:t>
      </w:r>
      <w:r w:rsidRPr="00BD2DA7">
        <w:rPr>
          <w:rFonts w:ascii="Times New Roman" w:hAnsi="Times New Roman" w:cs="Times New Roman"/>
          <w:sz w:val="24"/>
          <w:szCs w:val="24"/>
        </w:rPr>
        <w:t xml:space="preserve">upadłości, posiadają nieuregulowane zaległości wobec ZUS, Urzędu Skarbowego oraz Gminy.  </w:t>
      </w:r>
    </w:p>
    <w:p w14:paraId="71429AD9" w14:textId="77777777" w:rsidR="00BD2DA7" w:rsidRPr="005E1120" w:rsidRDefault="00BD2DA7" w:rsidP="00BD2D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5E1120">
        <w:rPr>
          <w:rFonts w:ascii="Times New Roman" w:hAnsi="Times New Roman" w:cs="Times New Roman"/>
          <w:sz w:val="24"/>
          <w:szCs w:val="24"/>
        </w:rPr>
        <w:t xml:space="preserve">Przedsiębiorca wykonujący we własnym imieniu działalność gospodarczą nie może przyjąć na staż  </w:t>
      </w:r>
      <w:r w:rsidRPr="005E1120">
        <w:rPr>
          <w:rFonts w:ascii="Times New Roman" w:hAnsi="Times New Roman" w:cs="Times New Roman"/>
          <w:sz w:val="24"/>
          <w:szCs w:val="24"/>
          <w:u w:val="single" w:color="000000"/>
        </w:rPr>
        <w:t xml:space="preserve">współmałżonka Wnioskodawcy ani członka rodziny pozostającego z wnioskodawcą w  pierwszym stopniu pokrewieństwa.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14AF2" w14:textId="77777777" w:rsidR="00934A15" w:rsidRDefault="00934A15"/>
    <w:sectPr w:rsidR="00934A15" w:rsidSect="00BD2DA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2A17E54"/>
    <w:multiLevelType w:val="hybridMultilevel"/>
    <w:tmpl w:val="FFF4E4BA"/>
    <w:lvl w:ilvl="0" w:tplc="6B10BA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3"/>
  </w:num>
  <w:num w:numId="2" w16cid:durableId="2062707545">
    <w:abstractNumId w:val="0"/>
  </w:num>
  <w:num w:numId="3" w16cid:durableId="1344016455">
    <w:abstractNumId w:val="2"/>
  </w:num>
  <w:num w:numId="4" w16cid:durableId="1888445559">
    <w:abstractNumId w:val="5"/>
  </w:num>
  <w:num w:numId="5" w16cid:durableId="473060931">
    <w:abstractNumId w:val="6"/>
  </w:num>
  <w:num w:numId="6" w16cid:durableId="1989897381">
    <w:abstractNumId w:val="1"/>
  </w:num>
  <w:num w:numId="7" w16cid:durableId="196904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934A15"/>
    <w:rsid w:val="00944387"/>
    <w:rsid w:val="00A96FFF"/>
    <w:rsid w:val="00BD2DA7"/>
    <w:rsid w:val="00CD076D"/>
    <w:rsid w:val="00D96D93"/>
    <w:rsid w:val="00F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2024-01-03T07:39:00Z</dcterms:created>
  <dcterms:modified xsi:type="dcterms:W3CDTF">2024-01-03T07:39:00Z</dcterms:modified>
</cp:coreProperties>
</file>